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C6618A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CA47DB">
        <w:rPr>
          <w:rFonts w:ascii="Times New Roman" w:hAnsi="Times New Roman"/>
          <w:b/>
          <w:smallCaps/>
          <w:sz w:val="36"/>
          <w:szCs w:val="36"/>
        </w:rPr>
        <w:t>Заводская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7B1A78" w:rsidRPr="009863CA" w:rsidRDefault="007B1A78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C6618A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18A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C6618A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6618A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C6618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18A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C6618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18A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C6618A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6618A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C6618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6618A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C6618A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18A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C6618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6618A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C6618A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6618A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C6618A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18A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C6618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6618A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C6618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261DE4"/>
    <w:rsid w:val="00356014"/>
    <w:rsid w:val="00362AE8"/>
    <w:rsid w:val="003652B0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1A78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D70D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6618A"/>
    <w:rsid w:val="00C87F83"/>
    <w:rsid w:val="00CA47DB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95057-B2FF-4500-AFF5-5AE823F3B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2018-11-12T04:21:00Z</dcterms:modified>
</cp:coreProperties>
</file>