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5960F2">
        <w:rPr>
          <w:rFonts w:ascii="Times New Roman" w:hAnsi="Times New Roman" w:cs="Times New Roman"/>
          <w:b/>
          <w:sz w:val="28"/>
          <w:szCs w:val="28"/>
        </w:rPr>
        <w:t>Маралиха пер.Строительный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BC4912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BC491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BC491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BC4912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BC4912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960F2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C4912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16DE6-F481-49A7-BEE4-693FD6FB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2018-11-11T05:40:00Z</dcterms:modified>
</cp:coreProperties>
</file>